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85E13" w14:textId="77777777" w:rsidR="005A77BB" w:rsidRDefault="00000000">
      <w:pPr>
        <w:spacing w:before="120" w:after="120" w:line="240" w:lineRule="auto"/>
        <w:jc w:val="center"/>
        <w:rPr>
          <w:rFonts w:ascii="DM Sans" w:eastAsia="DM Sans" w:hAnsi="DM Sans" w:cs="DM Sans"/>
          <w:b/>
        </w:rPr>
      </w:pPr>
      <w:bookmarkStart w:id="0" w:name="_2r0uhxc" w:colFirst="0" w:colLast="0"/>
      <w:bookmarkEnd w:id="0"/>
      <w:proofErr w:type="spellStart"/>
      <w:r>
        <w:rPr>
          <w:rFonts w:ascii="DM Sans" w:eastAsia="DM Sans" w:hAnsi="DM Sans" w:cs="DM Sans"/>
          <w:b/>
          <w:bCs/>
          <w:lang w:val="fi"/>
        </w:rPr>
        <w:t>Lightyear</w:t>
      </w:r>
      <w:proofErr w:type="spellEnd"/>
      <w:r>
        <w:rPr>
          <w:rFonts w:ascii="DM Sans" w:eastAsia="DM Sans" w:hAnsi="DM Sans" w:cs="DM Sans"/>
          <w:b/>
          <w:bCs/>
          <w:lang w:val="fi"/>
        </w:rPr>
        <w:t xml:space="preserve"> Europe AS</w:t>
      </w:r>
    </w:p>
    <w:p w14:paraId="186DD975" w14:textId="77777777" w:rsidR="005A77BB" w:rsidRDefault="00000000">
      <w:pPr>
        <w:spacing w:before="120" w:after="120" w:line="240" w:lineRule="auto"/>
        <w:jc w:val="center"/>
        <w:rPr>
          <w:rFonts w:ascii="DM Sans" w:eastAsia="DM Sans" w:hAnsi="DM Sans" w:cs="DM Sans"/>
          <w:b/>
        </w:rPr>
      </w:pPr>
      <w:r>
        <w:rPr>
          <w:rFonts w:ascii="DM Sans" w:eastAsia="DM Sans" w:hAnsi="DM Sans" w:cs="DM Sans"/>
          <w:b/>
          <w:bCs/>
          <w:lang w:val="fi"/>
        </w:rPr>
        <w:t xml:space="preserve">Palvelumaksut </w:t>
      </w:r>
    </w:p>
    <w:p w14:paraId="493C1177" w14:textId="77777777" w:rsidR="005A77BB" w:rsidRDefault="005A77BB">
      <w:pPr>
        <w:spacing w:before="120" w:after="120" w:line="240" w:lineRule="auto"/>
        <w:jc w:val="both"/>
        <w:rPr>
          <w:rFonts w:ascii="DM Sans" w:eastAsia="DM Sans" w:hAnsi="DM Sans" w:cs="DM Sans"/>
          <w:sz w:val="20"/>
          <w:szCs w:val="20"/>
        </w:rPr>
      </w:pPr>
    </w:p>
    <w:p w14:paraId="2076EE04" w14:textId="77777777" w:rsidR="005A77BB" w:rsidRDefault="00000000">
      <w:pPr>
        <w:spacing w:before="120" w:after="120" w:line="240" w:lineRule="auto"/>
        <w:jc w:val="both"/>
        <w:rPr>
          <w:rFonts w:ascii="DM Sans" w:eastAsia="DM Sans" w:hAnsi="DM Sans" w:cs="DM Sans"/>
          <w:sz w:val="20"/>
          <w:szCs w:val="20"/>
        </w:rPr>
      </w:pPr>
      <w:r>
        <w:rPr>
          <w:rFonts w:ascii="DM Sans" w:eastAsia="DM Sans" w:hAnsi="DM Sans" w:cs="DM Sans"/>
          <w:sz w:val="20"/>
          <w:szCs w:val="20"/>
          <w:lang w:val="fi"/>
        </w:rPr>
        <w:t>Voimassa 16. heinäkuuta 2025 alkaen.</w:t>
      </w:r>
    </w:p>
    <w:p w14:paraId="0D95E147" w14:textId="77777777" w:rsidR="005A77BB" w:rsidRDefault="005A77BB">
      <w:pPr>
        <w:spacing w:before="120" w:after="120" w:line="240" w:lineRule="auto"/>
        <w:jc w:val="both"/>
        <w:rPr>
          <w:rFonts w:ascii="DM Sans" w:eastAsia="DM Sans" w:hAnsi="DM Sans" w:cs="DM Sans"/>
          <w:sz w:val="20"/>
          <w:szCs w:val="20"/>
        </w:rPr>
      </w:pPr>
    </w:p>
    <w:tbl>
      <w:tblPr>
        <w:tblStyle w:val="a"/>
        <w:tblW w:w="8506" w:type="dxa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253"/>
      </w:tblGrid>
      <w:tr w:rsidR="005A77BB" w14:paraId="1C4BD576" w14:textId="77777777">
        <w:tc>
          <w:tcPr>
            <w:tcW w:w="8506" w:type="dxa"/>
            <w:gridSpan w:val="2"/>
          </w:tcPr>
          <w:p w14:paraId="49F021C1" w14:textId="77777777" w:rsidR="005A77BB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  <w:bCs/>
                <w:lang w:val="fi"/>
              </w:rPr>
              <w:t>Toimeenpanomaksut</w:t>
            </w:r>
          </w:p>
        </w:tc>
      </w:tr>
      <w:tr w:rsidR="005A77BB" w14:paraId="61B40C73" w14:textId="77777777">
        <w:tc>
          <w:tcPr>
            <w:tcW w:w="4253" w:type="dxa"/>
          </w:tcPr>
          <w:p w14:paraId="2448DC5F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Pörssinoteeratut rahastot (ETF)</w:t>
            </w:r>
          </w:p>
        </w:tc>
        <w:tc>
          <w:tcPr>
            <w:tcW w:w="4253" w:type="dxa"/>
          </w:tcPr>
          <w:p w14:paraId="1A3AED73" w14:textId="77777777" w:rsidR="005A77BB" w:rsidRDefault="00000000" w:rsidP="00AD2D3D">
            <w:pPr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Ilmainen (rahastonhoitajan palkkioita saatetaan veloittaa)</w:t>
            </w:r>
          </w:p>
        </w:tc>
      </w:tr>
      <w:tr w:rsidR="005A77BB" w14:paraId="7768B839" w14:textId="77777777">
        <w:tc>
          <w:tcPr>
            <w:tcW w:w="4253" w:type="dxa"/>
          </w:tcPr>
          <w:p w14:paraId="534E700B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Yhdysvalloissa noteeratut osakkeet (USD)</w:t>
            </w:r>
          </w:p>
        </w:tc>
        <w:tc>
          <w:tcPr>
            <w:tcW w:w="4253" w:type="dxa"/>
          </w:tcPr>
          <w:p w14:paraId="032D2ECA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  <w:lang w:val="fi"/>
              </w:rPr>
              <w:t>0,1 %, vähintään 0,10 $, enintään 1 $ per toimeksianto</w:t>
            </w:r>
          </w:p>
        </w:tc>
      </w:tr>
      <w:tr w:rsidR="005A77BB" w14:paraId="02DE278B" w14:textId="77777777">
        <w:tc>
          <w:tcPr>
            <w:tcW w:w="4253" w:type="dxa"/>
          </w:tcPr>
          <w:p w14:paraId="07704F6F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Euromääräiset osakkeet</w:t>
            </w:r>
          </w:p>
        </w:tc>
        <w:tc>
          <w:tcPr>
            <w:tcW w:w="4253" w:type="dxa"/>
          </w:tcPr>
          <w:p w14:paraId="7AA40EF1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1 € per toimeksianto</w:t>
            </w:r>
          </w:p>
        </w:tc>
      </w:tr>
      <w:tr w:rsidR="005A77BB" w14:paraId="176F0C53" w14:textId="77777777">
        <w:tc>
          <w:tcPr>
            <w:tcW w:w="4253" w:type="dxa"/>
          </w:tcPr>
          <w:p w14:paraId="1F9FB9DE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Puntamääräiset osakkeet (GBP)</w:t>
            </w:r>
          </w:p>
        </w:tc>
        <w:tc>
          <w:tcPr>
            <w:tcW w:w="4253" w:type="dxa"/>
          </w:tcPr>
          <w:p w14:paraId="4DAA403C" w14:textId="77777777" w:rsidR="005A77BB" w:rsidRDefault="00000000">
            <w:pPr>
              <w:widowControl w:val="0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1 £ per toimeksianto</w:t>
            </w:r>
          </w:p>
        </w:tc>
      </w:tr>
      <w:tr w:rsidR="005A77BB" w14:paraId="4325BB2B" w14:textId="77777777">
        <w:trPr>
          <w:trHeight w:val="256"/>
        </w:trPr>
        <w:tc>
          <w:tcPr>
            <w:tcW w:w="4253" w:type="dxa"/>
          </w:tcPr>
          <w:p w14:paraId="1A388D6B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EU:n pörssinoteeratut tuotteet (ETP)</w:t>
            </w:r>
          </w:p>
        </w:tc>
        <w:tc>
          <w:tcPr>
            <w:tcW w:w="4253" w:type="dxa"/>
          </w:tcPr>
          <w:p w14:paraId="0695FD5E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1 € per toimeksianto</w:t>
            </w:r>
          </w:p>
        </w:tc>
      </w:tr>
      <w:tr w:rsidR="005A77BB" w14:paraId="4B526FD7" w14:textId="77777777">
        <w:trPr>
          <w:trHeight w:val="256"/>
        </w:trPr>
        <w:tc>
          <w:tcPr>
            <w:tcW w:w="4253" w:type="dxa"/>
          </w:tcPr>
          <w:p w14:paraId="198A270E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Joukkovelkakirjalainat</w:t>
            </w:r>
          </w:p>
        </w:tc>
        <w:tc>
          <w:tcPr>
            <w:tcW w:w="4253" w:type="dxa"/>
          </w:tcPr>
          <w:p w14:paraId="64091408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1 € per toimeksianto</w:t>
            </w:r>
          </w:p>
        </w:tc>
      </w:tr>
      <w:tr w:rsidR="005A77BB" w14:paraId="5B2235D7" w14:textId="77777777">
        <w:trPr>
          <w:trHeight w:val="256"/>
        </w:trPr>
        <w:tc>
          <w:tcPr>
            <w:tcW w:w="4253" w:type="dxa"/>
          </w:tcPr>
          <w:p w14:paraId="34996B64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Rahamarkkinarahastot (EUR ja GBP)</w:t>
            </w:r>
          </w:p>
          <w:p w14:paraId="7CB99E76" w14:textId="77777777" w:rsidR="005A77BB" w:rsidRDefault="005A77BB">
            <w:pPr>
              <w:jc w:val="both"/>
              <w:rPr>
                <w:rFonts w:ascii="DM Sans" w:eastAsia="DM Sans" w:hAnsi="DM Sans" w:cs="DM Sans"/>
              </w:rPr>
            </w:pPr>
          </w:p>
        </w:tc>
        <w:tc>
          <w:tcPr>
            <w:tcW w:w="4253" w:type="dxa"/>
          </w:tcPr>
          <w:p w14:paraId="78010B7A" w14:textId="77777777" w:rsidR="005A77BB" w:rsidRDefault="00000000" w:rsidP="006914EE">
            <w:pPr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Ilmainen (</w:t>
            </w:r>
            <w:proofErr w:type="spellStart"/>
            <w:r>
              <w:rPr>
                <w:rFonts w:ascii="DM Sans" w:eastAsia="DM Sans" w:hAnsi="DM Sans" w:cs="DM Sans"/>
                <w:lang w:val="fi"/>
              </w:rPr>
              <w:t>BlackRockin</w:t>
            </w:r>
            <w:proofErr w:type="spellEnd"/>
            <w:r>
              <w:rPr>
                <w:rFonts w:ascii="DM Sans" w:eastAsia="DM Sans" w:hAnsi="DM Sans" w:cs="DM Sans"/>
                <w:lang w:val="fi"/>
              </w:rPr>
              <w:t xml:space="preserve"> 0,1 %:n hallinnointipalkkio veloitetaan)</w:t>
            </w:r>
          </w:p>
        </w:tc>
      </w:tr>
      <w:tr w:rsidR="005A77BB" w14:paraId="0517CB42" w14:textId="77777777">
        <w:trPr>
          <w:trHeight w:val="256"/>
        </w:trPr>
        <w:tc>
          <w:tcPr>
            <w:tcW w:w="4253" w:type="dxa"/>
          </w:tcPr>
          <w:p w14:paraId="4A784FF2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  <w:lang w:val="fi"/>
              </w:rPr>
              <w:t>Rahamarkkinarahasto (USD)</w:t>
            </w:r>
          </w:p>
        </w:tc>
        <w:tc>
          <w:tcPr>
            <w:tcW w:w="4253" w:type="dxa"/>
          </w:tcPr>
          <w:p w14:paraId="049FE4C3" w14:textId="77777777" w:rsidR="005A77BB" w:rsidRDefault="00000000">
            <w:pPr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  <w:lang w:val="fi"/>
              </w:rPr>
              <w:t xml:space="preserve">0,25 % vuosittain (vähennetään kuukausittaisista tuotoista; sisältää sekä </w:t>
            </w:r>
            <w:proofErr w:type="spellStart"/>
            <w:r>
              <w:rPr>
                <w:rFonts w:ascii="DM Sans" w:hAnsi="DM Sans"/>
                <w:lang w:val="fi"/>
              </w:rPr>
              <w:t>BlackRockin</w:t>
            </w:r>
            <w:proofErr w:type="spellEnd"/>
            <w:r>
              <w:rPr>
                <w:rFonts w:ascii="DM Sans" w:hAnsi="DM Sans"/>
                <w:lang w:val="fi"/>
              </w:rPr>
              <w:t xml:space="preserve"> hallinnointipalkkion että </w:t>
            </w:r>
            <w:proofErr w:type="spellStart"/>
            <w:r>
              <w:rPr>
                <w:rFonts w:ascii="DM Sans" w:hAnsi="DM Sans"/>
                <w:lang w:val="fi"/>
              </w:rPr>
              <w:t>Lightyearin</w:t>
            </w:r>
            <w:proofErr w:type="spellEnd"/>
            <w:r>
              <w:rPr>
                <w:rFonts w:ascii="DM Sans" w:hAnsi="DM Sans"/>
                <w:lang w:val="fi"/>
              </w:rPr>
              <w:t xml:space="preserve"> palkkion) </w:t>
            </w:r>
          </w:p>
        </w:tc>
      </w:tr>
      <w:tr w:rsidR="005A77BB" w14:paraId="540DBD82" w14:textId="77777777">
        <w:tc>
          <w:tcPr>
            <w:tcW w:w="8506" w:type="dxa"/>
            <w:gridSpan w:val="2"/>
          </w:tcPr>
          <w:p w14:paraId="7CDD6236" w14:textId="77777777" w:rsidR="005A77BB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  <w:bCs/>
                <w:lang w:val="fi"/>
              </w:rPr>
              <w:t>Tilimaksut</w:t>
            </w:r>
          </w:p>
        </w:tc>
      </w:tr>
      <w:tr w:rsidR="005A77BB" w14:paraId="063B0E3A" w14:textId="77777777">
        <w:tc>
          <w:tcPr>
            <w:tcW w:w="4253" w:type="dxa"/>
          </w:tcPr>
          <w:p w14:paraId="2E2C02DD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Monivaluuttatilin avaaminen</w:t>
            </w:r>
          </w:p>
        </w:tc>
        <w:tc>
          <w:tcPr>
            <w:tcW w:w="4253" w:type="dxa"/>
          </w:tcPr>
          <w:p w14:paraId="69769B92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Ilmainen</w:t>
            </w:r>
          </w:p>
        </w:tc>
      </w:tr>
      <w:tr w:rsidR="005A77BB" w14:paraId="04C960C2" w14:textId="77777777">
        <w:tc>
          <w:tcPr>
            <w:tcW w:w="4253" w:type="dxa"/>
          </w:tcPr>
          <w:p w14:paraId="229D86E9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Arvopapereiden säilytys</w:t>
            </w:r>
          </w:p>
        </w:tc>
        <w:tc>
          <w:tcPr>
            <w:tcW w:w="4253" w:type="dxa"/>
          </w:tcPr>
          <w:p w14:paraId="104D6932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Ilmainen</w:t>
            </w:r>
          </w:p>
        </w:tc>
      </w:tr>
      <w:tr w:rsidR="005A77BB" w14:paraId="1036582E" w14:textId="77777777">
        <w:tc>
          <w:tcPr>
            <w:tcW w:w="4253" w:type="dxa"/>
          </w:tcPr>
          <w:p w14:paraId="3C91B1CB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W8-BEN-lomakkeen täyttäminen (Yhdysvaltain verolomake)</w:t>
            </w:r>
          </w:p>
        </w:tc>
        <w:tc>
          <w:tcPr>
            <w:tcW w:w="4253" w:type="dxa"/>
          </w:tcPr>
          <w:p w14:paraId="3C5E7EE1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Ilmainen</w:t>
            </w:r>
          </w:p>
        </w:tc>
      </w:tr>
      <w:tr w:rsidR="005A77BB" w14:paraId="5CC6E333" w14:textId="77777777">
        <w:tc>
          <w:tcPr>
            <w:tcW w:w="8506" w:type="dxa"/>
            <w:gridSpan w:val="2"/>
          </w:tcPr>
          <w:p w14:paraId="0FE19968" w14:textId="77777777" w:rsidR="005A77BB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  <w:bCs/>
                <w:lang w:val="fi"/>
              </w:rPr>
              <w:t>Siirtomaksut</w:t>
            </w:r>
          </w:p>
        </w:tc>
      </w:tr>
      <w:tr w:rsidR="005A77BB" w14:paraId="25C5D046" w14:textId="77777777">
        <w:tc>
          <w:tcPr>
            <w:tcW w:w="4253" w:type="dxa"/>
          </w:tcPr>
          <w:p w14:paraId="5507131D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Pankkisiirto tilille (varojen siirtäminen paikalliselta pankkitililtä)</w:t>
            </w:r>
          </w:p>
        </w:tc>
        <w:tc>
          <w:tcPr>
            <w:tcW w:w="4253" w:type="dxa"/>
          </w:tcPr>
          <w:p w14:paraId="0B75157B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Ilmainen</w:t>
            </w:r>
          </w:p>
        </w:tc>
      </w:tr>
      <w:tr w:rsidR="005A77BB" w14:paraId="61E15BBE" w14:textId="77777777">
        <w:tc>
          <w:tcPr>
            <w:tcW w:w="4253" w:type="dxa"/>
          </w:tcPr>
          <w:p w14:paraId="30D3D6F0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Pankkisiirto tililtä</w:t>
            </w:r>
          </w:p>
          <w:p w14:paraId="49E96FEE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Pankkisiirto tilille (varojen siirtäminen paikalliselle pankkitilille)</w:t>
            </w:r>
          </w:p>
        </w:tc>
        <w:tc>
          <w:tcPr>
            <w:tcW w:w="4253" w:type="dxa"/>
          </w:tcPr>
          <w:p w14:paraId="1B77E6E3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Ilmainen</w:t>
            </w:r>
          </w:p>
        </w:tc>
      </w:tr>
      <w:tr w:rsidR="005A77BB" w14:paraId="03D72FD5" w14:textId="77777777">
        <w:tc>
          <w:tcPr>
            <w:tcW w:w="4253" w:type="dxa"/>
          </w:tcPr>
          <w:p w14:paraId="1D897A97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USD-maksun vastaanottaminen tilisiirtona</w:t>
            </w:r>
          </w:p>
          <w:p w14:paraId="3E30C248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(Kiinteä maksukohtainen veloitus)</w:t>
            </w:r>
          </w:p>
        </w:tc>
        <w:tc>
          <w:tcPr>
            <w:tcW w:w="4253" w:type="dxa"/>
          </w:tcPr>
          <w:p w14:paraId="6F9A0C4F" w14:textId="77777777" w:rsidR="005A77BB" w:rsidRDefault="00000000">
            <w:pPr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  <w:lang w:val="fi"/>
              </w:rPr>
              <w:t>6,11 $</w:t>
            </w:r>
          </w:p>
        </w:tc>
      </w:tr>
      <w:tr w:rsidR="005A77BB" w14:paraId="26DEADBB" w14:textId="77777777">
        <w:tc>
          <w:tcPr>
            <w:tcW w:w="4253" w:type="dxa"/>
          </w:tcPr>
          <w:p w14:paraId="7152BF0A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 xml:space="preserve">Talletus kortilla (Pikatalletukset pankkikortilla, Apple </w:t>
            </w:r>
            <w:proofErr w:type="spellStart"/>
            <w:r>
              <w:rPr>
                <w:rFonts w:ascii="DM Sans" w:eastAsia="DM Sans" w:hAnsi="DM Sans" w:cs="DM Sans"/>
                <w:lang w:val="fi"/>
              </w:rPr>
              <w:t>Payllä</w:t>
            </w:r>
            <w:proofErr w:type="spellEnd"/>
            <w:r>
              <w:rPr>
                <w:rFonts w:ascii="DM Sans" w:eastAsia="DM Sans" w:hAnsi="DM Sans" w:cs="DM Sans"/>
                <w:lang w:val="fi"/>
              </w:rPr>
              <w:t xml:space="preserve"> tai Google </w:t>
            </w:r>
            <w:proofErr w:type="spellStart"/>
            <w:r>
              <w:rPr>
                <w:rFonts w:ascii="DM Sans" w:eastAsia="DM Sans" w:hAnsi="DM Sans" w:cs="DM Sans"/>
                <w:lang w:val="fi"/>
              </w:rPr>
              <w:t>Payllä</w:t>
            </w:r>
            <w:proofErr w:type="spellEnd"/>
            <w:r>
              <w:rPr>
                <w:rFonts w:ascii="DM Sans" w:eastAsia="DM Sans" w:hAnsi="DM Sans" w:cs="DM Sans"/>
                <w:lang w:val="fi"/>
              </w:rPr>
              <w:t>)</w:t>
            </w:r>
          </w:p>
        </w:tc>
        <w:tc>
          <w:tcPr>
            <w:tcW w:w="4253" w:type="dxa"/>
          </w:tcPr>
          <w:p w14:paraId="0E77D979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0,6 %</w:t>
            </w:r>
          </w:p>
        </w:tc>
      </w:tr>
      <w:tr w:rsidR="005A77BB" w14:paraId="4C4810B0" w14:textId="77777777">
        <w:trPr>
          <w:trHeight w:val="140"/>
        </w:trPr>
        <w:tc>
          <w:tcPr>
            <w:tcW w:w="4253" w:type="dxa"/>
          </w:tcPr>
          <w:p w14:paraId="47BBB04E" w14:textId="77777777" w:rsidR="005A77BB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hAnsi="DM Sans"/>
                <w:b/>
                <w:bCs/>
                <w:lang w:val="fi"/>
              </w:rPr>
              <w:t>Valuuttakauppa (FX)</w:t>
            </w:r>
          </w:p>
        </w:tc>
        <w:tc>
          <w:tcPr>
            <w:tcW w:w="4253" w:type="dxa"/>
          </w:tcPr>
          <w:p w14:paraId="06678438" w14:textId="77777777" w:rsidR="005A77BB" w:rsidRDefault="005A77BB">
            <w:pPr>
              <w:jc w:val="both"/>
              <w:rPr>
                <w:rFonts w:ascii="DM Sans" w:eastAsia="DM Sans" w:hAnsi="DM Sans" w:cs="DM Sans"/>
                <w:highlight w:val="white"/>
              </w:rPr>
            </w:pPr>
          </w:p>
        </w:tc>
      </w:tr>
      <w:tr w:rsidR="005A77BB" w14:paraId="0947E3E3" w14:textId="77777777">
        <w:tc>
          <w:tcPr>
            <w:tcW w:w="4253" w:type="dxa"/>
          </w:tcPr>
          <w:p w14:paraId="03B5208F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  <w:lang w:val="fi"/>
              </w:rPr>
              <w:t>Valuutan muuntaminen</w:t>
            </w:r>
          </w:p>
        </w:tc>
        <w:tc>
          <w:tcPr>
            <w:tcW w:w="4253" w:type="dxa"/>
          </w:tcPr>
          <w:p w14:paraId="56AEC1A6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  <w:lang w:val="fi"/>
              </w:rPr>
              <w:t>0,35 % muunnetusta valuutasta</w:t>
            </w:r>
          </w:p>
        </w:tc>
      </w:tr>
      <w:tr w:rsidR="005A77BB" w14:paraId="64D599CB" w14:textId="77777777">
        <w:tc>
          <w:tcPr>
            <w:tcW w:w="4253" w:type="dxa"/>
          </w:tcPr>
          <w:p w14:paraId="25FE2221" w14:textId="77777777" w:rsidR="005A77BB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eastAsia="DM Sans" w:hAnsi="DM Sans" w:cs="DM Sans"/>
                <w:b/>
                <w:bCs/>
                <w:lang w:val="fi"/>
              </w:rPr>
              <w:t>Muut maksut ja verot</w:t>
            </w:r>
          </w:p>
        </w:tc>
        <w:tc>
          <w:tcPr>
            <w:tcW w:w="4253" w:type="dxa"/>
          </w:tcPr>
          <w:p w14:paraId="21701B57" w14:textId="77777777" w:rsidR="005A77BB" w:rsidRDefault="005A77BB">
            <w:pPr>
              <w:jc w:val="both"/>
              <w:rPr>
                <w:rFonts w:ascii="DM Sans" w:eastAsia="DM Sans" w:hAnsi="DM Sans" w:cs="DM Sans"/>
              </w:rPr>
            </w:pPr>
          </w:p>
        </w:tc>
      </w:tr>
      <w:tr w:rsidR="005A77BB" w14:paraId="20221372" w14:textId="77777777">
        <w:trPr>
          <w:trHeight w:val="382"/>
        </w:trPr>
        <w:tc>
          <w:tcPr>
            <w:tcW w:w="4253" w:type="dxa"/>
          </w:tcPr>
          <w:p w14:paraId="7179DBA2" w14:textId="77777777" w:rsidR="005A77BB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LEI-maksu (Sijoittaminen yrityksenä)</w:t>
            </w:r>
          </w:p>
        </w:tc>
        <w:tc>
          <w:tcPr>
            <w:tcW w:w="4253" w:type="dxa"/>
          </w:tcPr>
          <w:p w14:paraId="70A5B51D" w14:textId="5E23E7CD" w:rsidR="005A77BB" w:rsidRDefault="00000000" w:rsidP="00BA6764">
            <w:pPr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>48 € + alv (1 vuosi)</w:t>
            </w:r>
          </w:p>
        </w:tc>
      </w:tr>
      <w:tr w:rsidR="005A77BB" w14:paraId="531FBB86" w14:textId="77777777">
        <w:trPr>
          <w:trHeight w:val="260"/>
        </w:trPr>
        <w:tc>
          <w:tcPr>
            <w:tcW w:w="8506" w:type="dxa"/>
            <w:gridSpan w:val="2"/>
            <w:vMerge w:val="restart"/>
          </w:tcPr>
          <w:p w14:paraId="5650C445" w14:textId="77777777" w:rsidR="005A77BB" w:rsidRDefault="00000000">
            <w:pPr>
              <w:shd w:val="clear" w:color="auto" w:fill="FFFFFF"/>
              <w:spacing w:before="240" w:after="240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t xml:space="preserve">Tiettyjä paikallisia veroja, viranomaismaksuja tai kolmannen osapuolen maksuja - mukaan lukien mutta ei rajoittuen finanssitransaktioverot, leimaverot tai säilytysyhteisöjen, pörssien tai säilytysyhteisöjen perimät maksut - saatetaan veloittaa tapahtumasi luonteen, liikkeeseenlaskijan oikeudenkäyttöalueen ja oman verotuksellisen kotipaikkasi perusteella. </w:t>
            </w:r>
            <w:proofErr w:type="spellStart"/>
            <w:r>
              <w:rPr>
                <w:rFonts w:ascii="DM Sans" w:eastAsia="DM Sans" w:hAnsi="DM Sans" w:cs="DM Sans"/>
                <w:lang w:val="fi"/>
              </w:rPr>
              <w:t>Lightyear</w:t>
            </w:r>
            <w:proofErr w:type="spellEnd"/>
            <w:r>
              <w:rPr>
                <w:rFonts w:ascii="DM Sans" w:eastAsia="DM Sans" w:hAnsi="DM Sans" w:cs="DM Sans"/>
                <w:lang w:val="fi"/>
              </w:rPr>
              <w:t xml:space="preserve"> ei aseta tai valvo näitä maksuja, vaan ne ovat julkisten viranomaisten tai kolmannen osapuolen laitosten määräämiä.</w:t>
            </w:r>
          </w:p>
          <w:p w14:paraId="73866C52" w14:textId="77777777" w:rsidR="005A77BB" w:rsidRDefault="00000000">
            <w:pPr>
              <w:shd w:val="clear" w:color="auto" w:fill="FFFFFF"/>
              <w:spacing w:before="240" w:after="240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lang w:val="fi"/>
              </w:rPr>
              <w:lastRenderedPageBreak/>
              <w:t xml:space="preserve">Jos tällaisia maksuja syntyy, </w:t>
            </w:r>
            <w:proofErr w:type="spellStart"/>
            <w:r>
              <w:rPr>
                <w:rFonts w:ascii="DM Sans" w:eastAsia="DM Sans" w:hAnsi="DM Sans" w:cs="DM Sans"/>
                <w:lang w:val="fi"/>
              </w:rPr>
              <w:t>Lightyear</w:t>
            </w:r>
            <w:proofErr w:type="spellEnd"/>
            <w:r>
              <w:rPr>
                <w:rFonts w:ascii="DM Sans" w:eastAsia="DM Sans" w:hAnsi="DM Sans" w:cs="DM Sans"/>
                <w:lang w:val="fi"/>
              </w:rPr>
              <w:t xml:space="preserve"> veloittaa ne käyttäjältä omakustannushintaan ilman lisämaksua. Nämä maksut voidaan veloittaa joko tapahtuman yhteydessä tai myöhemmin (esimerkiksi osingonmaksun, yhtiötapahtumien tai raportointivelvollisuuksien yhteydessä).</w:t>
            </w:r>
          </w:p>
          <w:p w14:paraId="06F67D27" w14:textId="77777777" w:rsidR="005A77BB" w:rsidRDefault="00000000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  <w:bCs/>
                <w:lang w:val="fi"/>
              </w:rPr>
              <w:t>Huom:</w:t>
            </w:r>
            <w:r>
              <w:rPr>
                <w:rFonts w:ascii="DM Sans" w:eastAsia="DM Sans" w:hAnsi="DM Sans" w:cs="DM Sans"/>
                <w:lang w:val="fi"/>
              </w:rPr>
              <w:t xml:space="preserve"> Maksut ja verokannat voivat muuttua lyhyellä varoitusajalla, eikä </w:t>
            </w:r>
            <w:proofErr w:type="spellStart"/>
            <w:r>
              <w:rPr>
                <w:rFonts w:ascii="DM Sans" w:eastAsia="DM Sans" w:hAnsi="DM Sans" w:cs="DM Sans"/>
                <w:lang w:val="fi"/>
              </w:rPr>
              <w:t>Lightyear</w:t>
            </w:r>
            <w:proofErr w:type="spellEnd"/>
            <w:r>
              <w:rPr>
                <w:rFonts w:ascii="DM Sans" w:eastAsia="DM Sans" w:hAnsi="DM Sans" w:cs="DM Sans"/>
                <w:lang w:val="fi"/>
              </w:rPr>
              <w:t xml:space="preserve"> aina pysty ilmoittamaan muutoksista etukäteen. Tarkin ja ajantasaisin tieto sinulle olennaisista veroista ja maksuista löytyy aina viranomaiselta tai pätevältä veroasiantuntijalta.</w:t>
            </w:r>
          </w:p>
          <w:p w14:paraId="392C0248" w14:textId="77777777" w:rsidR="005A77BB" w:rsidRDefault="005A77BB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</w:p>
          <w:p w14:paraId="68605813" w14:textId="77777777" w:rsidR="005A77BB" w:rsidRDefault="00000000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  <w:lang w:val="fi"/>
              </w:rPr>
              <w:t xml:space="preserve">Uusien sijoitusinstrumenttien tai -tyyppien lisääminen voi myös aiheuttaa lisäveroja, leimaveroja tai muita maksuja. </w:t>
            </w:r>
          </w:p>
        </w:tc>
      </w:tr>
      <w:tr w:rsidR="005A77BB" w14:paraId="121E8991" w14:textId="77777777">
        <w:trPr>
          <w:trHeight w:val="260"/>
        </w:trPr>
        <w:tc>
          <w:tcPr>
            <w:tcW w:w="8506" w:type="dxa"/>
            <w:gridSpan w:val="2"/>
            <w:vMerge/>
          </w:tcPr>
          <w:p w14:paraId="0369EFBB" w14:textId="77777777" w:rsidR="005A77BB" w:rsidRDefault="005A77BB">
            <w:pPr>
              <w:jc w:val="both"/>
              <w:rPr>
                <w:rFonts w:ascii="DM Sans" w:eastAsia="DM Sans" w:hAnsi="DM Sans" w:cs="DM Sans"/>
              </w:rPr>
            </w:pPr>
          </w:p>
        </w:tc>
      </w:tr>
      <w:tr w:rsidR="005A77BB" w14:paraId="0E5D9879" w14:textId="77777777">
        <w:trPr>
          <w:trHeight w:val="260"/>
        </w:trPr>
        <w:tc>
          <w:tcPr>
            <w:tcW w:w="8506" w:type="dxa"/>
            <w:gridSpan w:val="2"/>
            <w:vMerge/>
          </w:tcPr>
          <w:p w14:paraId="38902EBB" w14:textId="77777777" w:rsidR="005A77BB" w:rsidRDefault="005A77BB">
            <w:pPr>
              <w:jc w:val="both"/>
              <w:rPr>
                <w:rFonts w:ascii="DM Sans" w:eastAsia="DM Sans" w:hAnsi="DM Sans" w:cs="DM Sans"/>
              </w:rPr>
            </w:pPr>
          </w:p>
        </w:tc>
      </w:tr>
      <w:tr w:rsidR="005A77BB" w14:paraId="53833766" w14:textId="77777777">
        <w:trPr>
          <w:trHeight w:val="260"/>
        </w:trPr>
        <w:tc>
          <w:tcPr>
            <w:tcW w:w="8506" w:type="dxa"/>
            <w:gridSpan w:val="2"/>
            <w:vMerge/>
          </w:tcPr>
          <w:p w14:paraId="37AF19F2" w14:textId="77777777" w:rsidR="005A77BB" w:rsidRDefault="005A77BB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</w:p>
        </w:tc>
      </w:tr>
      <w:tr w:rsidR="005A77BB" w14:paraId="1C5C88A2" w14:textId="77777777">
        <w:trPr>
          <w:trHeight w:val="260"/>
        </w:trPr>
        <w:tc>
          <w:tcPr>
            <w:tcW w:w="8506" w:type="dxa"/>
            <w:gridSpan w:val="2"/>
            <w:vMerge/>
          </w:tcPr>
          <w:p w14:paraId="6BF11FC4" w14:textId="77777777" w:rsidR="005A77BB" w:rsidRDefault="005A77BB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</w:p>
        </w:tc>
      </w:tr>
    </w:tbl>
    <w:p w14:paraId="24F26E05" w14:textId="77777777" w:rsidR="005A77BB" w:rsidRDefault="005A77BB">
      <w:pPr>
        <w:spacing w:before="120" w:after="120" w:line="240" w:lineRule="auto"/>
        <w:jc w:val="both"/>
        <w:rPr>
          <w:rFonts w:ascii="DM Sans" w:eastAsia="DM Sans" w:hAnsi="DM Sans" w:cs="DM Sans"/>
          <w:sz w:val="20"/>
          <w:szCs w:val="20"/>
        </w:rPr>
      </w:pPr>
    </w:p>
    <w:p w14:paraId="03736E04" w14:textId="77777777" w:rsidR="005A77BB" w:rsidRDefault="005A77BB">
      <w:pPr>
        <w:spacing w:line="240" w:lineRule="auto"/>
        <w:rPr>
          <w:rFonts w:ascii="DM Sans" w:eastAsia="DM Sans" w:hAnsi="DM Sans" w:cs="DM Sans"/>
          <w:sz w:val="20"/>
          <w:szCs w:val="20"/>
        </w:rPr>
      </w:pPr>
    </w:p>
    <w:sectPr w:rsidR="005A77B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1E5A3211-973C-4D89-B44A-6039E068059F}"/>
    <w:embedBold r:id="rId2" w:fontKey="{5FEEE640-41F5-4881-B4A3-E9717D2925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1CFACD-1993-41C7-9EB4-186EB29FC4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58C495-B919-4291-AB15-2073E0A950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7BB"/>
    <w:rsid w:val="005A77BB"/>
    <w:rsid w:val="006914EE"/>
    <w:rsid w:val="007B39ED"/>
    <w:rsid w:val="00AD2D3D"/>
    <w:rsid w:val="00BA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F722C"/>
  <w15:docId w15:val="{3FCEA186-8622-4F19-99F7-56E2F180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color w:val="000000"/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281</Words>
  <Characters>2278</Characters>
  <Application>Microsoft Office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QR</cp:lastModifiedBy>
  <cp:revision>4</cp:revision>
  <dcterms:created xsi:type="dcterms:W3CDTF">2025-07-09T13:13:00Z</dcterms:created>
  <dcterms:modified xsi:type="dcterms:W3CDTF">2025-07-09T13:16:00Z</dcterms:modified>
</cp:coreProperties>
</file>